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F6CC4" w14:textId="77777777" w:rsidR="00926330" w:rsidRPr="001D01A0" w:rsidRDefault="00926330" w:rsidP="00926330">
      <w:pPr>
        <w:shd w:val="clear" w:color="auto" w:fill="FFFFFF"/>
        <w:spacing w:line="405" w:lineRule="atLeast"/>
        <w:jc w:val="center"/>
        <w:rPr>
          <w:rFonts w:ascii="Arial" w:eastAsia="Times New Roman" w:hAnsi="Arial" w:cs="Arial"/>
          <w:b/>
          <w:bCs/>
          <w:color w:val="060607"/>
          <w:sz w:val="32"/>
          <w:szCs w:val="32"/>
          <w:lang w:eastAsia="en-IN"/>
        </w:rPr>
      </w:pPr>
      <w:bookmarkStart w:id="0" w:name="_Hlk37622392"/>
      <w:r w:rsidRPr="001D01A0">
        <w:rPr>
          <w:rFonts w:ascii="Arial" w:eastAsia="Times New Roman" w:hAnsi="Arial" w:cs="Arial"/>
          <w:b/>
          <w:bCs/>
          <w:color w:val="060607"/>
          <w:sz w:val="32"/>
          <w:szCs w:val="32"/>
          <w:lang w:eastAsia="en-IN"/>
        </w:rPr>
        <w:t>BABED 2</w:t>
      </w:r>
      <w:r>
        <w:rPr>
          <w:rFonts w:ascii="Arial" w:eastAsia="Times New Roman" w:hAnsi="Arial" w:cs="Arial"/>
          <w:b/>
          <w:bCs/>
          <w:color w:val="060607"/>
          <w:sz w:val="32"/>
          <w:szCs w:val="32"/>
          <w:lang w:eastAsia="en-IN"/>
        </w:rPr>
        <w:t xml:space="preserve"> </w:t>
      </w:r>
      <w:r w:rsidRPr="001D01A0">
        <w:rPr>
          <w:rFonts w:ascii="Arial" w:eastAsia="Times New Roman" w:hAnsi="Arial" w:cs="Arial"/>
          <w:b/>
          <w:bCs/>
          <w:color w:val="060607"/>
          <w:sz w:val="32"/>
          <w:szCs w:val="32"/>
          <w:lang w:eastAsia="en-IN"/>
        </w:rPr>
        <w:t>SEM</w:t>
      </w:r>
    </w:p>
    <w:p w14:paraId="447C623D" w14:textId="77777777" w:rsidR="00926330" w:rsidRPr="001D01A0" w:rsidRDefault="00926330" w:rsidP="00926330">
      <w:pPr>
        <w:shd w:val="clear" w:color="auto" w:fill="FFFFFF"/>
        <w:spacing w:line="405" w:lineRule="atLeast"/>
        <w:jc w:val="center"/>
        <w:rPr>
          <w:rFonts w:ascii="Arial" w:eastAsia="Times New Roman" w:hAnsi="Arial" w:cs="Arial"/>
          <w:b/>
          <w:bCs/>
          <w:color w:val="060607"/>
          <w:sz w:val="32"/>
          <w:szCs w:val="32"/>
          <w:lang w:eastAsia="en-IN"/>
        </w:rPr>
      </w:pPr>
      <w:r w:rsidRPr="001D01A0">
        <w:rPr>
          <w:rFonts w:ascii="Arial" w:eastAsia="Times New Roman" w:hAnsi="Arial" w:cs="Arial"/>
          <w:b/>
          <w:bCs/>
          <w:color w:val="060607"/>
          <w:sz w:val="32"/>
          <w:szCs w:val="32"/>
          <w:lang w:eastAsia="en-IN"/>
        </w:rPr>
        <w:t>ENVIRONMENT</w:t>
      </w:r>
    </w:p>
    <w:p w14:paraId="72D18497" w14:textId="6B28CBE3" w:rsidR="00926330" w:rsidRPr="001D01A0" w:rsidRDefault="00926330" w:rsidP="00926330">
      <w:pPr>
        <w:shd w:val="clear" w:color="auto" w:fill="FFFFFF"/>
        <w:spacing w:line="405" w:lineRule="atLeast"/>
        <w:jc w:val="center"/>
        <w:rPr>
          <w:rFonts w:ascii="Arial" w:eastAsia="Times New Roman" w:hAnsi="Arial" w:cs="Arial"/>
          <w:b/>
          <w:bCs/>
          <w:color w:val="060607"/>
          <w:sz w:val="32"/>
          <w:szCs w:val="32"/>
          <w:lang w:eastAsia="en-IN"/>
        </w:rPr>
      </w:pPr>
      <w:r w:rsidRPr="001D01A0">
        <w:rPr>
          <w:rFonts w:ascii="Arial" w:eastAsia="Times New Roman" w:hAnsi="Arial" w:cs="Arial"/>
          <w:b/>
          <w:bCs/>
          <w:color w:val="060607"/>
          <w:sz w:val="32"/>
          <w:szCs w:val="32"/>
          <w:lang w:eastAsia="en-IN"/>
        </w:rPr>
        <w:t xml:space="preserve">UNIT – </w:t>
      </w:r>
      <w:r>
        <w:rPr>
          <w:rFonts w:ascii="Arial" w:eastAsia="Times New Roman" w:hAnsi="Arial" w:cs="Arial"/>
          <w:b/>
          <w:bCs/>
          <w:color w:val="060607"/>
          <w:sz w:val="32"/>
          <w:szCs w:val="32"/>
          <w:lang w:eastAsia="en-IN"/>
        </w:rPr>
        <w:t>5</w:t>
      </w:r>
    </w:p>
    <w:p w14:paraId="6AD88B2A" w14:textId="77777777" w:rsidR="00926330" w:rsidRDefault="00926330" w:rsidP="00926330">
      <w:pPr>
        <w:shd w:val="clear" w:color="auto" w:fill="FFFFFF"/>
        <w:spacing w:line="405" w:lineRule="atLeast"/>
        <w:rPr>
          <w:rFonts w:ascii="Arial" w:eastAsia="Times New Roman" w:hAnsi="Arial" w:cs="Arial"/>
          <w:b/>
          <w:bCs/>
          <w:color w:val="060607"/>
          <w:sz w:val="28"/>
          <w:szCs w:val="28"/>
          <w:lang w:eastAsia="en-IN"/>
        </w:rPr>
      </w:pPr>
    </w:p>
    <w:p w14:paraId="105FC345" w14:textId="77777777" w:rsidR="00926330" w:rsidRDefault="00926330" w:rsidP="00926330">
      <w:pPr>
        <w:shd w:val="clear" w:color="auto" w:fill="FFFFFF"/>
        <w:spacing w:line="405" w:lineRule="atLeast"/>
        <w:rPr>
          <w:rFonts w:ascii="Arial" w:eastAsia="Times New Roman" w:hAnsi="Arial" w:cs="Arial"/>
          <w:b/>
          <w:bCs/>
          <w:color w:val="060607"/>
          <w:sz w:val="28"/>
          <w:szCs w:val="28"/>
          <w:lang w:eastAsia="en-IN"/>
        </w:rPr>
      </w:pPr>
      <w:r w:rsidRPr="001D01A0">
        <w:rPr>
          <w:rFonts w:ascii="Arial" w:eastAsia="Times New Roman" w:hAnsi="Arial" w:cs="Arial"/>
          <w:b/>
          <w:bCs/>
          <w:color w:val="060607"/>
          <w:sz w:val="28"/>
          <w:szCs w:val="28"/>
          <w:lang w:eastAsia="en-IN"/>
        </w:rPr>
        <w:t>ALKA ASATI</w:t>
      </w:r>
      <w:bookmarkEnd w:id="0"/>
    </w:p>
    <w:p w14:paraId="145681FE" w14:textId="77777777" w:rsidR="0011640C" w:rsidRDefault="0011640C" w:rsidP="0011640C">
      <w:pPr>
        <w:jc w:val="both"/>
        <w:rPr>
          <w:rFonts w:ascii="Times New Roman" w:hAnsi="Times New Roman" w:cs="Times New Roman"/>
          <w:sz w:val="28"/>
          <w:szCs w:val="28"/>
        </w:rPr>
      </w:pPr>
    </w:p>
    <w:p w14:paraId="1C9D35EE" w14:textId="0BC3FA04" w:rsidR="0011640C" w:rsidRDefault="0011640C" w:rsidP="0011640C">
      <w:pPr>
        <w:jc w:val="center"/>
        <w:rPr>
          <w:rFonts w:ascii="Times New Roman" w:hAnsi="Times New Roman" w:cs="Times New Roman"/>
          <w:b/>
          <w:bCs/>
          <w:sz w:val="32"/>
          <w:szCs w:val="32"/>
        </w:rPr>
      </w:pPr>
      <w:r>
        <w:rPr>
          <w:rFonts w:ascii="Times New Roman" w:hAnsi="Times New Roman" w:cs="Times New Roman"/>
          <w:b/>
          <w:bCs/>
          <w:sz w:val="32"/>
          <w:szCs w:val="32"/>
        </w:rPr>
        <w:t>HUMAN POPULATION GROWTH</w:t>
      </w:r>
    </w:p>
    <w:p w14:paraId="5B8D58D2" w14:textId="77777777" w:rsidR="00516F1E" w:rsidRPr="00C2185D" w:rsidRDefault="00516F1E" w:rsidP="00516F1E">
      <w:pPr>
        <w:shd w:val="clear" w:color="auto" w:fill="FFFFFF"/>
        <w:spacing w:after="0" w:line="360" w:lineRule="atLeast"/>
        <w:jc w:val="both"/>
        <w:textAlignment w:val="baseline"/>
        <w:outlineLvl w:val="2"/>
        <w:rPr>
          <w:rFonts w:ascii="Times New Roman" w:eastAsia="Times New Roman" w:hAnsi="Times New Roman" w:cs="Times New Roman"/>
          <w:b/>
          <w:bCs/>
          <w:color w:val="000000"/>
          <w:sz w:val="28"/>
          <w:szCs w:val="28"/>
          <w:lang w:eastAsia="en-IN"/>
        </w:rPr>
      </w:pPr>
      <w:r w:rsidRPr="00C2185D">
        <w:rPr>
          <w:rFonts w:ascii="Times New Roman" w:eastAsia="Times New Roman" w:hAnsi="Times New Roman" w:cs="Times New Roman"/>
          <w:b/>
          <w:bCs/>
          <w:color w:val="000000"/>
          <w:sz w:val="28"/>
          <w:szCs w:val="28"/>
          <w:bdr w:val="none" w:sz="0" w:space="0" w:color="auto" w:frame="1"/>
          <w:lang w:eastAsia="en-IN"/>
        </w:rPr>
        <w:t>Policy Measures:</w:t>
      </w:r>
    </w:p>
    <w:p w14:paraId="58955404" w14:textId="77777777" w:rsidR="00516F1E" w:rsidRPr="004A03BA" w:rsidRDefault="00516F1E" w:rsidP="00516F1E">
      <w:pPr>
        <w:pStyle w:val="ListParagraph"/>
        <w:shd w:val="clear" w:color="auto" w:fill="FFFFFF"/>
        <w:spacing w:after="288" w:line="480" w:lineRule="atLeast"/>
        <w:ind w:left="360"/>
        <w:jc w:val="both"/>
        <w:textAlignment w:val="baseline"/>
        <w:rPr>
          <w:rFonts w:ascii="Times New Roman" w:eastAsia="Times New Roman" w:hAnsi="Times New Roman" w:cs="Times New Roman"/>
          <w:color w:val="424142"/>
          <w:sz w:val="28"/>
          <w:szCs w:val="28"/>
          <w:lang w:eastAsia="en-IN"/>
        </w:rPr>
      </w:pPr>
      <w:r w:rsidRPr="004A03BA">
        <w:rPr>
          <w:rFonts w:ascii="Times New Roman" w:eastAsia="Times New Roman" w:hAnsi="Times New Roman" w:cs="Times New Roman"/>
          <w:color w:val="424142"/>
          <w:sz w:val="28"/>
          <w:szCs w:val="28"/>
          <w:lang w:eastAsia="en-IN"/>
        </w:rPr>
        <w:t>Agricultural and industrial development along with urbanisation and spread of infrastructure combined with population growth has led to environmental degradation. Environmental degradation harms human health, reduces economic productivity and leads to the loss of amenities. The damaging effects of economic development on environmental degradation can be reduced by a judicious choice of economic and environmental policies and environmental investments.</w:t>
      </w:r>
    </w:p>
    <w:p w14:paraId="73C51496" w14:textId="77777777" w:rsidR="00516F1E" w:rsidRPr="004A03BA" w:rsidRDefault="00516F1E" w:rsidP="00516F1E">
      <w:pPr>
        <w:pStyle w:val="ListParagraph"/>
        <w:numPr>
          <w:ilvl w:val="0"/>
          <w:numId w:val="1"/>
        </w:numPr>
        <w:shd w:val="clear" w:color="auto" w:fill="FFFFFF"/>
        <w:spacing w:after="0" w:line="480" w:lineRule="atLeast"/>
        <w:jc w:val="both"/>
        <w:textAlignment w:val="baseline"/>
        <w:rPr>
          <w:rFonts w:ascii="Times New Roman" w:eastAsia="Times New Roman" w:hAnsi="Times New Roman" w:cs="Times New Roman"/>
          <w:color w:val="424142"/>
          <w:sz w:val="28"/>
          <w:szCs w:val="28"/>
          <w:lang w:eastAsia="en-IN"/>
        </w:rPr>
      </w:pPr>
      <w:r w:rsidRPr="004A03BA">
        <w:rPr>
          <w:rFonts w:ascii="Times New Roman" w:eastAsia="Times New Roman" w:hAnsi="Times New Roman" w:cs="Times New Roman"/>
          <w:b/>
          <w:bCs/>
          <w:color w:val="424142"/>
          <w:sz w:val="28"/>
          <w:szCs w:val="28"/>
          <w:bdr w:val="none" w:sz="0" w:space="0" w:color="auto" w:frame="1"/>
          <w:lang w:eastAsia="en-IN"/>
        </w:rPr>
        <w:t>We discuss some policy measures as under:</w:t>
      </w:r>
    </w:p>
    <w:p w14:paraId="6AB3B759" w14:textId="77777777" w:rsidR="00516F1E" w:rsidRPr="004A03BA" w:rsidRDefault="00516F1E" w:rsidP="00516F1E">
      <w:pPr>
        <w:pStyle w:val="ListParagraph"/>
        <w:numPr>
          <w:ilvl w:val="0"/>
          <w:numId w:val="1"/>
        </w:numPr>
        <w:shd w:val="clear" w:color="auto" w:fill="FFFFFF"/>
        <w:spacing w:after="0" w:line="360" w:lineRule="atLeast"/>
        <w:jc w:val="both"/>
        <w:textAlignment w:val="baseline"/>
        <w:outlineLvl w:val="3"/>
        <w:rPr>
          <w:rFonts w:ascii="Times New Roman" w:eastAsia="Times New Roman" w:hAnsi="Times New Roman" w:cs="Times New Roman"/>
          <w:b/>
          <w:bCs/>
          <w:color w:val="000000"/>
          <w:sz w:val="28"/>
          <w:szCs w:val="28"/>
          <w:lang w:eastAsia="en-IN"/>
        </w:rPr>
      </w:pPr>
      <w:r w:rsidRPr="004A03BA">
        <w:rPr>
          <w:rFonts w:ascii="Times New Roman" w:eastAsia="Times New Roman" w:hAnsi="Times New Roman" w:cs="Times New Roman"/>
          <w:b/>
          <w:bCs/>
          <w:color w:val="000000"/>
          <w:sz w:val="28"/>
          <w:szCs w:val="28"/>
          <w:bdr w:val="none" w:sz="0" w:space="0" w:color="auto" w:frame="1"/>
          <w:lang w:eastAsia="en-IN"/>
        </w:rPr>
        <w:t>1. Control of Population Growth:</w:t>
      </w:r>
    </w:p>
    <w:p w14:paraId="0B8DD117" w14:textId="77777777" w:rsidR="00516F1E" w:rsidRPr="004A03BA" w:rsidRDefault="00516F1E" w:rsidP="00516F1E">
      <w:pPr>
        <w:pStyle w:val="ListParagraph"/>
        <w:numPr>
          <w:ilvl w:val="0"/>
          <w:numId w:val="1"/>
        </w:numPr>
        <w:shd w:val="clear" w:color="auto" w:fill="FFFFFF"/>
        <w:spacing w:after="0" w:line="360" w:lineRule="atLeast"/>
        <w:jc w:val="both"/>
        <w:textAlignment w:val="baseline"/>
        <w:outlineLvl w:val="3"/>
        <w:rPr>
          <w:rFonts w:ascii="Times New Roman" w:eastAsia="Times New Roman" w:hAnsi="Times New Roman" w:cs="Times New Roman"/>
          <w:b/>
          <w:bCs/>
          <w:color w:val="000000"/>
          <w:sz w:val="28"/>
          <w:szCs w:val="28"/>
          <w:lang w:eastAsia="en-IN"/>
        </w:rPr>
      </w:pPr>
      <w:r w:rsidRPr="004A03BA">
        <w:rPr>
          <w:rFonts w:ascii="Times New Roman" w:eastAsia="Times New Roman" w:hAnsi="Times New Roman" w:cs="Times New Roman"/>
          <w:b/>
          <w:bCs/>
          <w:color w:val="000000"/>
          <w:sz w:val="28"/>
          <w:szCs w:val="28"/>
          <w:bdr w:val="none" w:sz="0" w:space="0" w:color="auto" w:frame="1"/>
          <w:lang w:eastAsia="en-IN"/>
        </w:rPr>
        <w:t>2. Economic Development:</w:t>
      </w:r>
    </w:p>
    <w:p w14:paraId="67C67A0F" w14:textId="77777777" w:rsidR="00516F1E" w:rsidRPr="004A03BA" w:rsidRDefault="00516F1E" w:rsidP="00516F1E">
      <w:pPr>
        <w:pStyle w:val="ListParagraph"/>
        <w:numPr>
          <w:ilvl w:val="0"/>
          <w:numId w:val="1"/>
        </w:numPr>
        <w:shd w:val="clear" w:color="auto" w:fill="FFFFFF"/>
        <w:spacing w:after="0" w:line="360" w:lineRule="atLeast"/>
        <w:jc w:val="both"/>
        <w:textAlignment w:val="baseline"/>
        <w:outlineLvl w:val="3"/>
        <w:rPr>
          <w:rFonts w:ascii="Times New Roman" w:eastAsia="Times New Roman" w:hAnsi="Times New Roman" w:cs="Times New Roman"/>
          <w:b/>
          <w:bCs/>
          <w:color w:val="000000"/>
          <w:sz w:val="28"/>
          <w:szCs w:val="28"/>
          <w:lang w:eastAsia="en-IN"/>
        </w:rPr>
      </w:pPr>
      <w:r w:rsidRPr="004A03BA">
        <w:rPr>
          <w:rFonts w:ascii="Times New Roman" w:eastAsia="Times New Roman" w:hAnsi="Times New Roman" w:cs="Times New Roman"/>
          <w:b/>
          <w:bCs/>
          <w:color w:val="000000"/>
          <w:sz w:val="28"/>
          <w:szCs w:val="28"/>
          <w:bdr w:val="none" w:sz="0" w:space="0" w:color="auto" w:frame="1"/>
          <w:lang w:eastAsia="en-IN"/>
        </w:rPr>
        <w:t>3. Improving Health and Nutrition:</w:t>
      </w:r>
    </w:p>
    <w:p w14:paraId="44457255" w14:textId="77777777" w:rsidR="00516F1E" w:rsidRPr="005011A1" w:rsidRDefault="00516F1E" w:rsidP="00516F1E">
      <w:pPr>
        <w:pStyle w:val="ListParagraph"/>
        <w:numPr>
          <w:ilvl w:val="0"/>
          <w:numId w:val="1"/>
        </w:numPr>
        <w:shd w:val="clear" w:color="auto" w:fill="FFFFFF"/>
        <w:spacing w:after="0" w:line="360" w:lineRule="atLeast"/>
        <w:jc w:val="both"/>
        <w:textAlignment w:val="baseline"/>
        <w:outlineLvl w:val="3"/>
        <w:rPr>
          <w:rFonts w:ascii="Times New Roman" w:eastAsia="Times New Roman" w:hAnsi="Times New Roman" w:cs="Times New Roman"/>
          <w:b/>
          <w:bCs/>
          <w:color w:val="000000"/>
          <w:sz w:val="28"/>
          <w:szCs w:val="28"/>
          <w:lang w:eastAsia="en-IN"/>
        </w:rPr>
      </w:pPr>
      <w:r w:rsidRPr="004A03BA">
        <w:rPr>
          <w:rFonts w:ascii="Times New Roman" w:eastAsia="Times New Roman" w:hAnsi="Times New Roman" w:cs="Times New Roman"/>
          <w:b/>
          <w:bCs/>
          <w:color w:val="000000"/>
          <w:sz w:val="28"/>
          <w:szCs w:val="28"/>
          <w:bdr w:val="none" w:sz="0" w:space="0" w:color="auto" w:frame="1"/>
          <w:lang w:eastAsia="en-IN"/>
        </w:rPr>
        <w:t>4. Reducing Poverty:</w:t>
      </w:r>
    </w:p>
    <w:p w14:paraId="373FFB66" w14:textId="77777777" w:rsidR="00516F1E" w:rsidRPr="004A03BA" w:rsidRDefault="00516F1E" w:rsidP="00516F1E">
      <w:pPr>
        <w:pStyle w:val="ListParagraph"/>
        <w:numPr>
          <w:ilvl w:val="0"/>
          <w:numId w:val="1"/>
        </w:numPr>
        <w:shd w:val="clear" w:color="auto" w:fill="FFFFFF"/>
        <w:spacing w:after="0" w:line="360" w:lineRule="atLeast"/>
        <w:jc w:val="both"/>
        <w:textAlignment w:val="baseline"/>
        <w:outlineLvl w:val="3"/>
        <w:rPr>
          <w:rFonts w:ascii="Times New Roman" w:eastAsia="Times New Roman" w:hAnsi="Times New Roman" w:cs="Times New Roman"/>
          <w:b/>
          <w:bCs/>
          <w:color w:val="000000"/>
          <w:sz w:val="28"/>
          <w:szCs w:val="28"/>
          <w:lang w:eastAsia="en-IN"/>
        </w:rPr>
      </w:pPr>
      <w:r w:rsidRPr="004A03BA">
        <w:rPr>
          <w:rFonts w:ascii="Times New Roman" w:eastAsia="Times New Roman" w:hAnsi="Times New Roman" w:cs="Times New Roman"/>
          <w:b/>
          <w:bCs/>
          <w:color w:val="000000"/>
          <w:sz w:val="28"/>
          <w:szCs w:val="28"/>
          <w:bdr w:val="none" w:sz="0" w:space="0" w:color="auto" w:frame="1"/>
          <w:lang w:eastAsia="en-IN"/>
        </w:rPr>
        <w:t>5. Removing Subsidies:</w:t>
      </w:r>
    </w:p>
    <w:p w14:paraId="2C9C4DB3" w14:textId="77777777" w:rsidR="00516F1E" w:rsidRPr="004A03BA" w:rsidRDefault="00516F1E" w:rsidP="00516F1E">
      <w:pPr>
        <w:pStyle w:val="ListParagraph"/>
        <w:shd w:val="clear" w:color="auto" w:fill="FFFFFF"/>
        <w:spacing w:after="288" w:line="480" w:lineRule="atLeast"/>
        <w:ind w:left="360"/>
        <w:jc w:val="both"/>
        <w:textAlignment w:val="baseline"/>
        <w:rPr>
          <w:rFonts w:ascii="Times New Roman" w:eastAsia="Times New Roman" w:hAnsi="Times New Roman" w:cs="Times New Roman"/>
          <w:color w:val="424142"/>
          <w:sz w:val="28"/>
          <w:szCs w:val="28"/>
          <w:lang w:eastAsia="en-IN"/>
        </w:rPr>
      </w:pPr>
      <w:r w:rsidRPr="004A03BA">
        <w:rPr>
          <w:rFonts w:ascii="Times New Roman" w:eastAsia="Times New Roman" w:hAnsi="Times New Roman" w:cs="Times New Roman"/>
          <w:color w:val="424142"/>
          <w:sz w:val="28"/>
          <w:szCs w:val="28"/>
          <w:lang w:eastAsia="en-IN"/>
        </w:rPr>
        <w:t>To reduce environmental degradation at no financial cost to the government, subsidies for resource use by the private and public sectors should be removed. Subsidies on the use of electricity, fertilisers, pesticides, diesel, petrol, gas, irrigation water, etc. lead to their wasteful use and environmental problems.</w:t>
      </w:r>
    </w:p>
    <w:p w14:paraId="035D971C" w14:textId="77777777" w:rsidR="00516F1E" w:rsidRPr="004A03BA" w:rsidRDefault="00516F1E" w:rsidP="00516F1E">
      <w:pPr>
        <w:pStyle w:val="ListParagraph"/>
        <w:numPr>
          <w:ilvl w:val="0"/>
          <w:numId w:val="1"/>
        </w:numPr>
        <w:shd w:val="clear" w:color="auto" w:fill="FFFFFF"/>
        <w:spacing w:after="0" w:line="360" w:lineRule="atLeast"/>
        <w:jc w:val="both"/>
        <w:textAlignment w:val="baseline"/>
        <w:outlineLvl w:val="3"/>
        <w:rPr>
          <w:rFonts w:ascii="Times New Roman" w:eastAsia="Times New Roman" w:hAnsi="Times New Roman" w:cs="Times New Roman"/>
          <w:b/>
          <w:bCs/>
          <w:color w:val="000000"/>
          <w:sz w:val="28"/>
          <w:szCs w:val="28"/>
          <w:lang w:eastAsia="en-IN"/>
        </w:rPr>
      </w:pPr>
      <w:r w:rsidRPr="004A03BA">
        <w:rPr>
          <w:rFonts w:ascii="Times New Roman" w:eastAsia="Times New Roman" w:hAnsi="Times New Roman" w:cs="Times New Roman"/>
          <w:b/>
          <w:bCs/>
          <w:color w:val="000000"/>
          <w:sz w:val="28"/>
          <w:szCs w:val="28"/>
          <w:bdr w:val="none" w:sz="0" w:space="0" w:color="auto" w:frame="1"/>
          <w:lang w:eastAsia="en-IN"/>
        </w:rPr>
        <w:t>6. Clarifying and Extending Property Rights:</w:t>
      </w:r>
    </w:p>
    <w:p w14:paraId="58A1E586" w14:textId="77777777" w:rsidR="00E34626" w:rsidRDefault="00516F1E" w:rsidP="00E34626">
      <w:pPr>
        <w:pStyle w:val="ListParagraph"/>
        <w:shd w:val="clear" w:color="auto" w:fill="FFFFFF"/>
        <w:spacing w:after="288" w:line="480" w:lineRule="atLeast"/>
        <w:ind w:left="360"/>
        <w:jc w:val="both"/>
        <w:textAlignment w:val="baseline"/>
        <w:rPr>
          <w:rFonts w:ascii="Times New Roman" w:eastAsia="Times New Roman" w:hAnsi="Times New Roman" w:cs="Times New Roman"/>
          <w:color w:val="424142"/>
          <w:sz w:val="28"/>
          <w:szCs w:val="28"/>
          <w:lang w:eastAsia="en-IN"/>
        </w:rPr>
      </w:pPr>
      <w:r w:rsidRPr="004A03BA">
        <w:rPr>
          <w:rFonts w:ascii="Times New Roman" w:eastAsia="Times New Roman" w:hAnsi="Times New Roman" w:cs="Times New Roman"/>
          <w:color w:val="424142"/>
          <w:sz w:val="28"/>
          <w:szCs w:val="28"/>
          <w:lang w:eastAsia="en-IN"/>
        </w:rPr>
        <w:t xml:space="preserve">Lack of property rights over excessive use of resources leads to degradation </w:t>
      </w:r>
      <w:r w:rsidR="00E34626">
        <w:rPr>
          <w:rFonts w:ascii="Times New Roman" w:eastAsia="Times New Roman" w:hAnsi="Times New Roman" w:cs="Times New Roman"/>
          <w:color w:val="424142"/>
          <w:sz w:val="28"/>
          <w:szCs w:val="28"/>
          <w:lang w:eastAsia="en-IN"/>
        </w:rPr>
        <w:t>(</w:t>
      </w:r>
      <w:r w:rsidR="00E34626" w:rsidRPr="004A03BA">
        <w:rPr>
          <w:rFonts w:ascii="Times New Roman" w:eastAsia="Times New Roman" w:hAnsi="Times New Roman" w:cs="Times New Roman"/>
          <w:color w:val="424142"/>
          <w:sz w:val="28"/>
          <w:szCs w:val="28"/>
          <w:lang w:eastAsia="en-IN"/>
        </w:rPr>
        <w:t>deforestation)</w:t>
      </w:r>
      <w:r w:rsidR="00E34626">
        <w:rPr>
          <w:rFonts w:ascii="Times New Roman" w:eastAsia="Times New Roman" w:hAnsi="Times New Roman" w:cs="Times New Roman"/>
          <w:color w:val="424142"/>
          <w:sz w:val="28"/>
          <w:szCs w:val="28"/>
          <w:lang w:eastAsia="en-IN"/>
        </w:rPr>
        <w:t xml:space="preserve"> </w:t>
      </w:r>
      <w:r w:rsidRPr="004A03BA">
        <w:rPr>
          <w:rFonts w:ascii="Times New Roman" w:eastAsia="Times New Roman" w:hAnsi="Times New Roman" w:cs="Times New Roman"/>
          <w:color w:val="424142"/>
          <w:sz w:val="28"/>
          <w:szCs w:val="28"/>
          <w:lang w:eastAsia="en-IN"/>
        </w:rPr>
        <w:t xml:space="preserve">of environment. </w:t>
      </w:r>
    </w:p>
    <w:p w14:paraId="584331B7" w14:textId="42808CAF" w:rsidR="00516F1E" w:rsidRPr="004A03BA" w:rsidRDefault="00516F1E" w:rsidP="00E34626">
      <w:pPr>
        <w:pStyle w:val="ListParagraph"/>
        <w:shd w:val="clear" w:color="auto" w:fill="FFFFFF"/>
        <w:spacing w:after="288" w:line="480" w:lineRule="atLeast"/>
        <w:ind w:left="360"/>
        <w:jc w:val="both"/>
        <w:textAlignment w:val="baseline"/>
        <w:rPr>
          <w:rFonts w:ascii="Times New Roman" w:eastAsia="Times New Roman" w:hAnsi="Times New Roman" w:cs="Times New Roman"/>
          <w:b/>
          <w:bCs/>
          <w:color w:val="000000"/>
          <w:sz w:val="28"/>
          <w:szCs w:val="28"/>
          <w:lang w:eastAsia="en-IN"/>
        </w:rPr>
      </w:pPr>
      <w:r w:rsidRPr="004A03BA">
        <w:rPr>
          <w:rFonts w:ascii="Times New Roman" w:eastAsia="Times New Roman" w:hAnsi="Times New Roman" w:cs="Times New Roman"/>
          <w:b/>
          <w:bCs/>
          <w:color w:val="000000"/>
          <w:sz w:val="28"/>
          <w:szCs w:val="28"/>
          <w:bdr w:val="none" w:sz="0" w:space="0" w:color="auto" w:frame="1"/>
          <w:lang w:eastAsia="en-IN"/>
        </w:rPr>
        <w:t>7. Market Based Approaches:</w:t>
      </w:r>
    </w:p>
    <w:p w14:paraId="24D730FE" w14:textId="77777777" w:rsidR="00516F1E" w:rsidRPr="004A03BA" w:rsidRDefault="00516F1E" w:rsidP="00516F1E">
      <w:pPr>
        <w:pStyle w:val="ListParagraph"/>
        <w:shd w:val="clear" w:color="auto" w:fill="FFFFFF"/>
        <w:spacing w:after="288" w:line="480" w:lineRule="atLeast"/>
        <w:jc w:val="both"/>
        <w:textAlignment w:val="baseline"/>
        <w:rPr>
          <w:rFonts w:ascii="Times New Roman" w:eastAsia="Times New Roman" w:hAnsi="Times New Roman" w:cs="Times New Roman"/>
          <w:color w:val="424142"/>
          <w:sz w:val="28"/>
          <w:szCs w:val="28"/>
          <w:lang w:eastAsia="en-IN"/>
        </w:rPr>
      </w:pPr>
      <w:r w:rsidRPr="004A03BA">
        <w:rPr>
          <w:rFonts w:ascii="Times New Roman" w:eastAsia="Times New Roman" w:hAnsi="Times New Roman" w:cs="Times New Roman"/>
          <w:color w:val="424142"/>
          <w:sz w:val="28"/>
          <w:szCs w:val="28"/>
          <w:lang w:eastAsia="en-IN"/>
        </w:rPr>
        <w:lastRenderedPageBreak/>
        <w:t xml:space="preserve"> They aim at pointing to consumers and industries about the cost of using natural resources on environment. These costs are reflected in the prices paid for goods and services so that industries and ultimately the consumers are guided by them to reduce air and water pollution.</w:t>
      </w:r>
    </w:p>
    <w:p w14:paraId="6E7F4F3F" w14:textId="77777777" w:rsidR="00516F1E" w:rsidRPr="004A03BA" w:rsidRDefault="00516F1E" w:rsidP="00516F1E">
      <w:pPr>
        <w:pStyle w:val="ListParagraph"/>
        <w:numPr>
          <w:ilvl w:val="0"/>
          <w:numId w:val="1"/>
        </w:numPr>
        <w:shd w:val="clear" w:color="auto" w:fill="FFFFFF"/>
        <w:spacing w:after="0" w:line="360" w:lineRule="atLeast"/>
        <w:jc w:val="both"/>
        <w:textAlignment w:val="baseline"/>
        <w:outlineLvl w:val="3"/>
        <w:rPr>
          <w:rFonts w:ascii="Times New Roman" w:eastAsia="Times New Roman" w:hAnsi="Times New Roman" w:cs="Times New Roman"/>
          <w:b/>
          <w:bCs/>
          <w:color w:val="000000"/>
          <w:sz w:val="28"/>
          <w:szCs w:val="28"/>
          <w:lang w:eastAsia="en-IN"/>
        </w:rPr>
      </w:pPr>
      <w:r w:rsidRPr="004A03BA">
        <w:rPr>
          <w:rFonts w:ascii="Times New Roman" w:eastAsia="Times New Roman" w:hAnsi="Times New Roman" w:cs="Times New Roman"/>
          <w:b/>
          <w:bCs/>
          <w:color w:val="000000"/>
          <w:sz w:val="28"/>
          <w:szCs w:val="28"/>
          <w:bdr w:val="none" w:sz="0" w:space="0" w:color="auto" w:frame="1"/>
          <w:lang w:eastAsia="en-IN"/>
        </w:rPr>
        <w:t>8. Regulatory Policies:</w:t>
      </w:r>
    </w:p>
    <w:p w14:paraId="25100EF6" w14:textId="77777777" w:rsidR="00516F1E" w:rsidRPr="004A03BA" w:rsidRDefault="00516F1E" w:rsidP="00516F1E">
      <w:pPr>
        <w:pStyle w:val="ListParagraph"/>
        <w:shd w:val="clear" w:color="auto" w:fill="FFFFFF"/>
        <w:spacing w:after="288" w:line="480" w:lineRule="atLeast"/>
        <w:ind w:left="360"/>
        <w:jc w:val="both"/>
        <w:textAlignment w:val="baseline"/>
        <w:rPr>
          <w:rFonts w:ascii="Times New Roman" w:eastAsia="Times New Roman" w:hAnsi="Times New Roman" w:cs="Times New Roman"/>
          <w:color w:val="424142"/>
          <w:sz w:val="28"/>
          <w:szCs w:val="28"/>
          <w:lang w:eastAsia="en-IN"/>
        </w:rPr>
      </w:pPr>
      <w:r w:rsidRPr="004A03BA">
        <w:rPr>
          <w:rFonts w:ascii="Times New Roman" w:eastAsia="Times New Roman" w:hAnsi="Times New Roman" w:cs="Times New Roman"/>
          <w:color w:val="424142"/>
          <w:sz w:val="28"/>
          <w:szCs w:val="28"/>
          <w:lang w:eastAsia="en-IN"/>
        </w:rPr>
        <w:t xml:space="preserve">Regulatory polices also help in reducing environmental degradation. </w:t>
      </w:r>
    </w:p>
    <w:p w14:paraId="741ABC92" w14:textId="77777777" w:rsidR="00516F1E" w:rsidRPr="004A03BA" w:rsidRDefault="00516F1E" w:rsidP="00516F1E">
      <w:pPr>
        <w:pStyle w:val="ListParagraph"/>
        <w:numPr>
          <w:ilvl w:val="0"/>
          <w:numId w:val="1"/>
        </w:numPr>
        <w:shd w:val="clear" w:color="auto" w:fill="FFFFFF"/>
        <w:spacing w:after="0" w:line="360" w:lineRule="atLeast"/>
        <w:jc w:val="both"/>
        <w:textAlignment w:val="baseline"/>
        <w:outlineLvl w:val="3"/>
        <w:rPr>
          <w:rFonts w:ascii="Times New Roman" w:eastAsia="Times New Roman" w:hAnsi="Times New Roman" w:cs="Times New Roman"/>
          <w:b/>
          <w:bCs/>
          <w:color w:val="000000"/>
          <w:sz w:val="28"/>
          <w:szCs w:val="28"/>
          <w:lang w:eastAsia="en-IN"/>
        </w:rPr>
      </w:pPr>
      <w:r w:rsidRPr="004A03BA">
        <w:rPr>
          <w:rFonts w:ascii="Times New Roman" w:eastAsia="Times New Roman" w:hAnsi="Times New Roman" w:cs="Times New Roman"/>
          <w:b/>
          <w:bCs/>
          <w:color w:val="000000"/>
          <w:sz w:val="28"/>
          <w:szCs w:val="28"/>
          <w:bdr w:val="none" w:sz="0" w:space="0" w:color="auto" w:frame="1"/>
          <w:lang w:eastAsia="en-IN"/>
        </w:rPr>
        <w:t>9. Economic Incentives:</w:t>
      </w:r>
    </w:p>
    <w:p w14:paraId="40C118A3" w14:textId="77777777" w:rsidR="00516F1E" w:rsidRPr="004A03BA" w:rsidRDefault="00516F1E" w:rsidP="00516F1E">
      <w:pPr>
        <w:pStyle w:val="ListParagraph"/>
        <w:shd w:val="clear" w:color="auto" w:fill="FFFFFF"/>
        <w:spacing w:after="288" w:line="480" w:lineRule="atLeast"/>
        <w:ind w:left="360"/>
        <w:jc w:val="both"/>
        <w:textAlignment w:val="baseline"/>
        <w:rPr>
          <w:rFonts w:ascii="Times New Roman" w:eastAsia="Times New Roman" w:hAnsi="Times New Roman" w:cs="Times New Roman"/>
          <w:color w:val="424142"/>
          <w:sz w:val="28"/>
          <w:szCs w:val="28"/>
          <w:lang w:eastAsia="en-IN"/>
        </w:rPr>
      </w:pPr>
      <w:r w:rsidRPr="004A03BA">
        <w:rPr>
          <w:rFonts w:ascii="Times New Roman" w:eastAsia="Times New Roman" w:hAnsi="Times New Roman" w:cs="Times New Roman"/>
          <w:color w:val="424142"/>
          <w:sz w:val="28"/>
          <w:szCs w:val="28"/>
          <w:lang w:eastAsia="en-IN"/>
        </w:rPr>
        <w:t>Like regulatory policies, economic incentives relate to price, quantity and technology. Incentives are usually in the form of variable fees to resource users for the quantity of pollutants in air, water and land use</w:t>
      </w:r>
    </w:p>
    <w:p w14:paraId="4ADAF8C2" w14:textId="77777777" w:rsidR="00516F1E" w:rsidRPr="004A03BA" w:rsidRDefault="00516F1E" w:rsidP="00516F1E">
      <w:pPr>
        <w:pStyle w:val="ListParagraph"/>
        <w:numPr>
          <w:ilvl w:val="0"/>
          <w:numId w:val="1"/>
        </w:numPr>
        <w:shd w:val="clear" w:color="auto" w:fill="FFFFFF"/>
        <w:spacing w:after="0" w:line="360" w:lineRule="atLeast"/>
        <w:jc w:val="both"/>
        <w:textAlignment w:val="baseline"/>
        <w:outlineLvl w:val="3"/>
        <w:rPr>
          <w:rFonts w:ascii="Times New Roman" w:eastAsia="Times New Roman" w:hAnsi="Times New Roman" w:cs="Times New Roman"/>
          <w:b/>
          <w:bCs/>
          <w:color w:val="000000"/>
          <w:sz w:val="28"/>
          <w:szCs w:val="28"/>
          <w:lang w:eastAsia="en-IN"/>
        </w:rPr>
      </w:pPr>
      <w:r w:rsidRPr="004A03BA">
        <w:rPr>
          <w:rFonts w:ascii="Times New Roman" w:eastAsia="Times New Roman" w:hAnsi="Times New Roman" w:cs="Times New Roman"/>
          <w:b/>
          <w:bCs/>
          <w:color w:val="000000"/>
          <w:sz w:val="28"/>
          <w:szCs w:val="28"/>
          <w:bdr w:val="none" w:sz="0" w:space="0" w:color="auto" w:frame="1"/>
          <w:lang w:eastAsia="en-IN"/>
        </w:rPr>
        <w:t>10. Public Participation:</w:t>
      </w:r>
    </w:p>
    <w:p w14:paraId="4D86189F" w14:textId="77777777" w:rsidR="00516F1E" w:rsidRPr="004A03BA" w:rsidRDefault="00516F1E" w:rsidP="00516F1E">
      <w:pPr>
        <w:pStyle w:val="ListParagraph"/>
        <w:shd w:val="clear" w:color="auto" w:fill="FFFFFF"/>
        <w:spacing w:after="288" w:line="480" w:lineRule="atLeast"/>
        <w:ind w:left="360"/>
        <w:jc w:val="both"/>
        <w:textAlignment w:val="baseline"/>
        <w:rPr>
          <w:rFonts w:ascii="Times New Roman" w:eastAsia="Times New Roman" w:hAnsi="Times New Roman" w:cs="Times New Roman"/>
          <w:color w:val="424142"/>
          <w:sz w:val="28"/>
          <w:szCs w:val="28"/>
          <w:lang w:eastAsia="en-IN"/>
        </w:rPr>
      </w:pPr>
      <w:r w:rsidRPr="004A03BA">
        <w:rPr>
          <w:rFonts w:ascii="Times New Roman" w:eastAsia="Times New Roman" w:hAnsi="Times New Roman" w:cs="Times New Roman"/>
          <w:color w:val="424142"/>
          <w:sz w:val="28"/>
          <w:szCs w:val="28"/>
          <w:lang w:eastAsia="en-IN"/>
        </w:rPr>
        <w:t xml:space="preserve">Public awareness and participation are highly effective to improve environmental conditions. Conducting of formal and informal education programmes relating to environment management and environmental awareness programmes can go a long way in controlling environmental degradation and keeping the environment clean. </w:t>
      </w:r>
    </w:p>
    <w:p w14:paraId="2C6B660D" w14:textId="77777777" w:rsidR="00516F1E" w:rsidRPr="00516F1E" w:rsidRDefault="00516F1E" w:rsidP="00516F1E">
      <w:pPr>
        <w:pStyle w:val="Heading1"/>
        <w:shd w:val="clear" w:color="auto" w:fill="F5F5F5"/>
        <w:spacing w:before="0" w:after="225" w:line="450" w:lineRule="atLeast"/>
        <w:ind w:left="360"/>
        <w:jc w:val="both"/>
        <w:rPr>
          <w:rFonts w:ascii="Times New Roman" w:hAnsi="Times New Roman" w:cs="Times New Roman"/>
          <w:b/>
          <w:bCs/>
          <w:color w:val="363636"/>
        </w:rPr>
      </w:pPr>
      <w:r w:rsidRPr="00516F1E">
        <w:rPr>
          <w:rFonts w:ascii="Times New Roman" w:hAnsi="Times New Roman" w:cs="Times New Roman"/>
          <w:b/>
          <w:bCs/>
          <w:color w:val="363636"/>
        </w:rPr>
        <w:t>Human Health and Welfare</w:t>
      </w:r>
    </w:p>
    <w:p w14:paraId="2F36D5D8" w14:textId="77777777" w:rsidR="00516F1E" w:rsidRPr="0011640C" w:rsidRDefault="00516F1E" w:rsidP="00516F1E">
      <w:pPr>
        <w:pStyle w:val="NormalWeb"/>
        <w:numPr>
          <w:ilvl w:val="0"/>
          <w:numId w:val="1"/>
        </w:numPr>
        <w:spacing w:before="0" w:beforeAutospacing="0" w:after="240" w:afterAutospacing="0"/>
        <w:jc w:val="both"/>
        <w:rPr>
          <w:color w:val="363636"/>
          <w:sz w:val="28"/>
          <w:szCs w:val="28"/>
        </w:rPr>
      </w:pPr>
      <w:r w:rsidRPr="0011640C">
        <w:rPr>
          <w:color w:val="363636"/>
          <w:sz w:val="28"/>
          <w:szCs w:val="28"/>
        </w:rPr>
        <w:t xml:space="preserve">Advanced materials are critical to the continuous provision of affordable, abundant, and environmentally responsible life essentials, including food, water, shelter, and healthcare commodities. For example, emerging biocompatible materials are likely to continue to play a crucial role in technology advancements for making targeted medical devices, smart prostheses, and cultivating artificial organs. Organic and </w:t>
      </w:r>
      <w:proofErr w:type="spellStart"/>
      <w:r w:rsidRPr="0011640C">
        <w:rPr>
          <w:color w:val="363636"/>
          <w:sz w:val="28"/>
          <w:szCs w:val="28"/>
        </w:rPr>
        <w:t>solidstate</w:t>
      </w:r>
      <w:proofErr w:type="spellEnd"/>
      <w:r w:rsidRPr="0011640C">
        <w:rPr>
          <w:color w:val="363636"/>
          <w:sz w:val="28"/>
          <w:szCs w:val="28"/>
        </w:rPr>
        <w:t xml:space="preserve"> sensors support medical diagnostic tools and in vivo pharmaceutical products delivery, and novel chemistries advance delivery and function of medications. New separation technologies enable broader access to clean drinking water, a major global health issue. Applying MGI principles to the development of these technologies will allow continued U.S. global leadership in providing quality of life for humanity</w:t>
      </w:r>
    </w:p>
    <w:p w14:paraId="785B2452" w14:textId="77777777" w:rsidR="00516F1E" w:rsidRPr="0011640C" w:rsidRDefault="00516F1E" w:rsidP="0011640C">
      <w:pPr>
        <w:jc w:val="center"/>
        <w:rPr>
          <w:rFonts w:ascii="Times New Roman" w:hAnsi="Times New Roman" w:cs="Times New Roman"/>
          <w:b/>
          <w:bCs/>
          <w:sz w:val="32"/>
          <w:szCs w:val="32"/>
        </w:rPr>
      </w:pPr>
    </w:p>
    <w:p w14:paraId="1B7CC7B5" w14:textId="77777777" w:rsidR="00516F1E" w:rsidRDefault="00926330" w:rsidP="0011640C">
      <w:pPr>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p>
    <w:p w14:paraId="108B9A8C" w14:textId="77777777" w:rsidR="00516F1E" w:rsidRDefault="00516F1E" w:rsidP="0011640C">
      <w:pPr>
        <w:jc w:val="both"/>
        <w:rPr>
          <w:rFonts w:ascii="Times New Roman" w:hAnsi="Times New Roman" w:cs="Times New Roman"/>
          <w:color w:val="000000"/>
          <w:spacing w:val="3"/>
          <w:sz w:val="28"/>
          <w:szCs w:val="28"/>
        </w:rPr>
      </w:pPr>
    </w:p>
    <w:p w14:paraId="69F0BAFD" w14:textId="77777777" w:rsidR="00516F1E" w:rsidRDefault="00516F1E" w:rsidP="0011640C">
      <w:pPr>
        <w:jc w:val="both"/>
        <w:rPr>
          <w:rFonts w:ascii="Times New Roman" w:hAnsi="Times New Roman" w:cs="Times New Roman"/>
          <w:color w:val="000000"/>
          <w:spacing w:val="3"/>
          <w:sz w:val="28"/>
          <w:szCs w:val="28"/>
        </w:rPr>
      </w:pPr>
    </w:p>
    <w:p w14:paraId="38D6D3C0" w14:textId="77777777" w:rsidR="00516F1E" w:rsidRDefault="00516F1E" w:rsidP="0011640C">
      <w:pPr>
        <w:jc w:val="both"/>
        <w:rPr>
          <w:rFonts w:ascii="Times New Roman" w:hAnsi="Times New Roman" w:cs="Times New Roman"/>
          <w:color w:val="000000"/>
          <w:spacing w:val="3"/>
          <w:sz w:val="28"/>
          <w:szCs w:val="28"/>
        </w:rPr>
      </w:pPr>
    </w:p>
    <w:p w14:paraId="4E014405" w14:textId="77777777" w:rsidR="00516F1E" w:rsidRDefault="00516F1E" w:rsidP="0011640C">
      <w:pPr>
        <w:jc w:val="both"/>
        <w:rPr>
          <w:rFonts w:ascii="Times New Roman" w:hAnsi="Times New Roman" w:cs="Times New Roman"/>
          <w:color w:val="000000"/>
          <w:spacing w:val="3"/>
          <w:sz w:val="28"/>
          <w:szCs w:val="28"/>
        </w:rPr>
      </w:pPr>
    </w:p>
    <w:p w14:paraId="5D5B1F13" w14:textId="77777777" w:rsidR="00516F1E" w:rsidRDefault="00516F1E" w:rsidP="0011640C">
      <w:pPr>
        <w:jc w:val="both"/>
        <w:rPr>
          <w:rFonts w:ascii="Times New Roman" w:hAnsi="Times New Roman" w:cs="Times New Roman"/>
          <w:color w:val="000000"/>
          <w:spacing w:val="3"/>
          <w:sz w:val="28"/>
          <w:szCs w:val="28"/>
        </w:rPr>
      </w:pPr>
    </w:p>
    <w:sectPr w:rsidR="00516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1A00"/>
    <w:multiLevelType w:val="multilevel"/>
    <w:tmpl w:val="3D9608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89"/>
    <w:rsid w:val="001075CC"/>
    <w:rsid w:val="0011640C"/>
    <w:rsid w:val="00516F1E"/>
    <w:rsid w:val="00926330"/>
    <w:rsid w:val="00974489"/>
    <w:rsid w:val="00DC30B8"/>
    <w:rsid w:val="00E34626"/>
    <w:rsid w:val="00FF6A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0377"/>
  <w15:chartTrackingRefBased/>
  <w15:docId w15:val="{BA11A3E4-EB3F-4379-9694-F94B65EE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0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7448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97448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4489"/>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974489"/>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97448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74489"/>
    <w:rPr>
      <w:b/>
      <w:bCs/>
    </w:rPr>
  </w:style>
  <w:style w:type="character" w:customStyle="1" w:styleId="Heading1Char">
    <w:name w:val="Heading 1 Char"/>
    <w:basedOn w:val="DefaultParagraphFont"/>
    <w:link w:val="Heading1"/>
    <w:uiPriority w:val="9"/>
    <w:rsid w:val="00DC30B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1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186165">
      <w:bodyDiv w:val="1"/>
      <w:marLeft w:val="0"/>
      <w:marRight w:val="0"/>
      <w:marTop w:val="0"/>
      <w:marBottom w:val="0"/>
      <w:divBdr>
        <w:top w:val="none" w:sz="0" w:space="0" w:color="auto"/>
        <w:left w:val="none" w:sz="0" w:space="0" w:color="auto"/>
        <w:bottom w:val="none" w:sz="0" w:space="0" w:color="auto"/>
        <w:right w:val="none" w:sz="0" w:space="0" w:color="auto"/>
      </w:divBdr>
      <w:divsChild>
        <w:div w:id="360206255">
          <w:marLeft w:val="0"/>
          <w:marRight w:val="0"/>
          <w:marTop w:val="0"/>
          <w:marBottom w:val="0"/>
          <w:divBdr>
            <w:top w:val="none" w:sz="0" w:space="0" w:color="auto"/>
            <w:left w:val="none" w:sz="0" w:space="0" w:color="auto"/>
            <w:bottom w:val="none" w:sz="0" w:space="0" w:color="auto"/>
            <w:right w:val="none" w:sz="0" w:space="0" w:color="auto"/>
          </w:divBdr>
          <w:divsChild>
            <w:div w:id="1878857033">
              <w:marLeft w:val="0"/>
              <w:marRight w:val="0"/>
              <w:marTop w:val="0"/>
              <w:marBottom w:val="0"/>
              <w:divBdr>
                <w:top w:val="none" w:sz="0" w:space="0" w:color="auto"/>
                <w:left w:val="none" w:sz="0" w:space="0" w:color="auto"/>
                <w:bottom w:val="none" w:sz="0" w:space="0" w:color="auto"/>
                <w:right w:val="none" w:sz="0" w:space="0" w:color="auto"/>
              </w:divBdr>
              <w:divsChild>
                <w:div w:id="253244839">
                  <w:marLeft w:val="0"/>
                  <w:marRight w:val="0"/>
                  <w:marTop w:val="0"/>
                  <w:marBottom w:val="0"/>
                  <w:divBdr>
                    <w:top w:val="none" w:sz="0" w:space="0" w:color="auto"/>
                    <w:left w:val="none" w:sz="0" w:space="0" w:color="auto"/>
                    <w:bottom w:val="none" w:sz="0" w:space="0" w:color="auto"/>
                    <w:right w:val="none" w:sz="0" w:space="0" w:color="auto"/>
                  </w:divBdr>
                  <w:divsChild>
                    <w:div w:id="238373934">
                      <w:marLeft w:val="0"/>
                      <w:marRight w:val="0"/>
                      <w:marTop w:val="0"/>
                      <w:marBottom w:val="0"/>
                      <w:divBdr>
                        <w:top w:val="none" w:sz="0" w:space="0" w:color="auto"/>
                        <w:left w:val="none" w:sz="0" w:space="0" w:color="auto"/>
                        <w:bottom w:val="none" w:sz="0" w:space="0" w:color="auto"/>
                        <w:right w:val="none" w:sz="0" w:space="0" w:color="auto"/>
                      </w:divBdr>
                      <w:divsChild>
                        <w:div w:id="116072340">
                          <w:marLeft w:val="0"/>
                          <w:marRight w:val="0"/>
                          <w:marTop w:val="0"/>
                          <w:marBottom w:val="0"/>
                          <w:divBdr>
                            <w:top w:val="none" w:sz="0" w:space="0" w:color="auto"/>
                            <w:left w:val="none" w:sz="0" w:space="0" w:color="auto"/>
                            <w:bottom w:val="none" w:sz="0" w:space="0" w:color="auto"/>
                            <w:right w:val="none" w:sz="0" w:space="0" w:color="auto"/>
                          </w:divBdr>
                          <w:divsChild>
                            <w:div w:id="1596208655">
                              <w:marLeft w:val="0"/>
                              <w:marRight w:val="0"/>
                              <w:marTop w:val="0"/>
                              <w:marBottom w:val="0"/>
                              <w:divBdr>
                                <w:top w:val="none" w:sz="0" w:space="0" w:color="auto"/>
                                <w:left w:val="none" w:sz="0" w:space="0" w:color="auto"/>
                                <w:bottom w:val="none" w:sz="0" w:space="0" w:color="auto"/>
                                <w:right w:val="none" w:sz="0" w:space="0" w:color="auto"/>
                              </w:divBdr>
                              <w:divsChild>
                                <w:div w:id="1300649028">
                                  <w:marLeft w:val="0"/>
                                  <w:marRight w:val="0"/>
                                  <w:marTop w:val="75"/>
                                  <w:marBottom w:val="300"/>
                                  <w:divBdr>
                                    <w:top w:val="none" w:sz="0" w:space="0" w:color="auto"/>
                                    <w:left w:val="none" w:sz="0" w:space="0" w:color="auto"/>
                                    <w:bottom w:val="none" w:sz="0" w:space="0" w:color="auto"/>
                                    <w:right w:val="none" w:sz="0" w:space="0" w:color="auto"/>
                                  </w:divBdr>
                                  <w:divsChild>
                                    <w:div w:id="456610423">
                                      <w:marLeft w:val="0"/>
                                      <w:marRight w:val="0"/>
                                      <w:marTop w:val="0"/>
                                      <w:marBottom w:val="0"/>
                                      <w:divBdr>
                                        <w:top w:val="none" w:sz="0" w:space="0" w:color="auto"/>
                                        <w:left w:val="none" w:sz="0" w:space="0" w:color="auto"/>
                                        <w:bottom w:val="none" w:sz="0" w:space="0" w:color="auto"/>
                                        <w:right w:val="none" w:sz="0" w:space="0" w:color="auto"/>
                                      </w:divBdr>
                                      <w:divsChild>
                                        <w:div w:id="33580840">
                                          <w:blockQuote w:val="1"/>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612568">
      <w:bodyDiv w:val="1"/>
      <w:marLeft w:val="0"/>
      <w:marRight w:val="0"/>
      <w:marTop w:val="0"/>
      <w:marBottom w:val="0"/>
      <w:divBdr>
        <w:top w:val="none" w:sz="0" w:space="0" w:color="auto"/>
        <w:left w:val="none" w:sz="0" w:space="0" w:color="auto"/>
        <w:bottom w:val="none" w:sz="0" w:space="0" w:color="auto"/>
        <w:right w:val="none" w:sz="0" w:space="0" w:color="auto"/>
      </w:divBdr>
      <w:divsChild>
        <w:div w:id="1429739319">
          <w:marLeft w:val="0"/>
          <w:marRight w:val="0"/>
          <w:marTop w:val="120"/>
          <w:marBottom w:val="120"/>
          <w:divBdr>
            <w:top w:val="none" w:sz="0" w:space="0" w:color="auto"/>
            <w:left w:val="none" w:sz="0" w:space="0" w:color="auto"/>
            <w:bottom w:val="none" w:sz="0" w:space="0" w:color="auto"/>
            <w:right w:val="none" w:sz="0" w:space="0" w:color="auto"/>
          </w:divBdr>
        </w:div>
        <w:div w:id="708914005">
          <w:marLeft w:val="0"/>
          <w:marRight w:val="0"/>
          <w:marTop w:val="120"/>
          <w:marBottom w:val="120"/>
          <w:divBdr>
            <w:top w:val="none" w:sz="0" w:space="0" w:color="auto"/>
            <w:left w:val="none" w:sz="0" w:space="0" w:color="auto"/>
            <w:bottom w:val="none" w:sz="0" w:space="0" w:color="auto"/>
            <w:right w:val="none" w:sz="0" w:space="0" w:color="auto"/>
          </w:divBdr>
        </w:div>
        <w:div w:id="1772774770">
          <w:marLeft w:val="0"/>
          <w:marRight w:val="0"/>
          <w:marTop w:val="120"/>
          <w:marBottom w:val="120"/>
          <w:divBdr>
            <w:top w:val="none" w:sz="0" w:space="0" w:color="auto"/>
            <w:left w:val="none" w:sz="0" w:space="0" w:color="auto"/>
            <w:bottom w:val="none" w:sz="0" w:space="0" w:color="auto"/>
            <w:right w:val="none" w:sz="0" w:space="0" w:color="auto"/>
          </w:divBdr>
        </w:div>
        <w:div w:id="1959945059">
          <w:marLeft w:val="0"/>
          <w:marRight w:val="0"/>
          <w:marTop w:val="120"/>
          <w:marBottom w:val="120"/>
          <w:divBdr>
            <w:top w:val="none" w:sz="0" w:space="0" w:color="auto"/>
            <w:left w:val="none" w:sz="0" w:space="0" w:color="auto"/>
            <w:bottom w:val="none" w:sz="0" w:space="0" w:color="auto"/>
            <w:right w:val="none" w:sz="0" w:space="0" w:color="auto"/>
          </w:divBdr>
        </w:div>
        <w:div w:id="2034189473">
          <w:marLeft w:val="0"/>
          <w:marRight w:val="0"/>
          <w:marTop w:val="120"/>
          <w:marBottom w:val="120"/>
          <w:divBdr>
            <w:top w:val="none" w:sz="0" w:space="0" w:color="auto"/>
            <w:left w:val="none" w:sz="0" w:space="0" w:color="auto"/>
            <w:bottom w:val="none" w:sz="0" w:space="0" w:color="auto"/>
            <w:right w:val="none" w:sz="0" w:space="0" w:color="auto"/>
          </w:divBdr>
        </w:div>
        <w:div w:id="1840386689">
          <w:marLeft w:val="0"/>
          <w:marRight w:val="0"/>
          <w:marTop w:val="120"/>
          <w:marBottom w:val="120"/>
          <w:divBdr>
            <w:top w:val="none" w:sz="0" w:space="0" w:color="auto"/>
            <w:left w:val="none" w:sz="0" w:space="0" w:color="auto"/>
            <w:bottom w:val="none" w:sz="0" w:space="0" w:color="auto"/>
            <w:right w:val="none" w:sz="0" w:space="0" w:color="auto"/>
          </w:divBdr>
        </w:div>
        <w:div w:id="175099884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 Dayal</dc:creator>
  <cp:keywords/>
  <dc:description/>
  <cp:lastModifiedBy>Deen Dayal</cp:lastModifiedBy>
  <cp:revision>4</cp:revision>
  <dcterms:created xsi:type="dcterms:W3CDTF">2020-04-24T09:02:00Z</dcterms:created>
  <dcterms:modified xsi:type="dcterms:W3CDTF">2020-04-27T09:42:00Z</dcterms:modified>
</cp:coreProperties>
</file>